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AAD" w:rsidRPr="00762AAD" w:rsidRDefault="00762AAD" w:rsidP="00762AA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62AAD">
        <w:rPr>
          <w:rFonts w:ascii="Times New Roman" w:eastAsia="Times New Roman" w:hAnsi="Times New Roman" w:cs="Times New Roman"/>
          <w:b/>
          <w:bCs/>
          <w:kern w:val="36"/>
          <w:sz w:val="48"/>
          <w:szCs w:val="48"/>
          <w:lang w:eastAsia="ru-RU"/>
        </w:rPr>
        <w:t>Правильное питание во время беременности</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В период внутриутробного развития организм малыша полностью зависит от образа жизни будущей мамы. Если женщина не испытывает нервных перегрузок, полноценно отдыхает, правильно питается, то ребенок чувствует себя защищенным. Особо сознательные барышни переходят на правильный рацион еще при планировании беременности. Однако в большинстве случаев вопросы о питании в перинатальный период возникают по факту случившегося события. Разработать персональное меню помогут советы гинекологов, диетологов, педиатров.</w:t>
      </w:r>
    </w:p>
    <w:p w:rsid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Питание во время беременности вызывает немало вопросов. Во-первых, старшее поколение советует «кушать за двоих», а женщина боится набрать лишние килограммы. Во-вторых, гормональная перестройка организма диктует новые гастрономические пристрастия. Боясь причинить вред ребенку, будущая мама теряется между «хочется» и «можно ли мне». В-третьих, сбивают с толку псевдомедицинские советы по питанию, которые в изобилии сыплются на женщину из </w:t>
      </w:r>
      <w:proofErr w:type="spellStart"/>
      <w:r w:rsidRPr="00762AAD">
        <w:rPr>
          <w:rFonts w:ascii="Times New Roman" w:eastAsia="Times New Roman" w:hAnsi="Times New Roman" w:cs="Times New Roman"/>
          <w:sz w:val="24"/>
          <w:szCs w:val="24"/>
          <w:lang w:eastAsia="ru-RU"/>
        </w:rPr>
        <w:t>соцсетей</w:t>
      </w:r>
      <w:proofErr w:type="spellEnd"/>
      <w:r w:rsidRPr="00762AAD">
        <w:rPr>
          <w:rFonts w:ascii="Times New Roman" w:eastAsia="Times New Roman" w:hAnsi="Times New Roman" w:cs="Times New Roman"/>
          <w:sz w:val="24"/>
          <w:szCs w:val="24"/>
          <w:lang w:eastAsia="ru-RU"/>
        </w:rPr>
        <w:t>. Как выбрать полезные продукты, безопасные способы приготовления блюд, составить рацион во время беременности? Читайте в нашей статье.</w:t>
      </w:r>
      <w:r w:rsidRPr="00762AAD">
        <w:rPr>
          <w:rFonts w:ascii="Times New Roman" w:eastAsia="Times New Roman" w:hAnsi="Times New Roman" w:cs="Times New Roman"/>
          <w:sz w:val="24"/>
          <w:szCs w:val="24"/>
          <w:lang w:eastAsia="ru-RU"/>
        </w:rPr>
        <w:br/>
        <w:t> </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Питание во время беременности</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Организация питания в перинатальный период направлена на поддержание здоровья женщины, обеспечение гармоничного развития малыша. Главный инструмент в достижении цели — ответственное отношение будущей мамы к своему ежедневному рациону. Неграмотное питание во время беременности оборачивается </w:t>
      </w:r>
      <w:proofErr w:type="spellStart"/>
      <w:r w:rsidRPr="00762AAD">
        <w:rPr>
          <w:rFonts w:ascii="Times New Roman" w:eastAsia="Times New Roman" w:hAnsi="Times New Roman" w:cs="Times New Roman"/>
          <w:sz w:val="24"/>
          <w:szCs w:val="24"/>
          <w:lang w:eastAsia="ru-RU"/>
        </w:rPr>
        <w:t>нутритивным</w:t>
      </w:r>
      <w:proofErr w:type="spellEnd"/>
      <w:r w:rsidRPr="00762AAD">
        <w:rPr>
          <w:rFonts w:ascii="Times New Roman" w:eastAsia="Times New Roman" w:hAnsi="Times New Roman" w:cs="Times New Roman"/>
          <w:sz w:val="24"/>
          <w:szCs w:val="24"/>
          <w:lang w:eastAsia="ru-RU"/>
        </w:rPr>
        <w:t xml:space="preserve"> дефицитом. Это приводит к возникновению внутриутробных патологий, осложнению </w:t>
      </w:r>
      <w:proofErr w:type="spellStart"/>
      <w:r w:rsidRPr="00762AAD">
        <w:rPr>
          <w:rFonts w:ascii="Times New Roman" w:eastAsia="Times New Roman" w:hAnsi="Times New Roman" w:cs="Times New Roman"/>
          <w:sz w:val="24"/>
          <w:szCs w:val="24"/>
          <w:lang w:eastAsia="ru-RU"/>
        </w:rPr>
        <w:t>гестации</w:t>
      </w:r>
      <w:proofErr w:type="spellEnd"/>
      <w:r w:rsidRPr="00762AAD">
        <w:rPr>
          <w:rFonts w:ascii="Times New Roman" w:eastAsia="Times New Roman" w:hAnsi="Times New Roman" w:cs="Times New Roman"/>
          <w:sz w:val="24"/>
          <w:szCs w:val="24"/>
          <w:lang w:eastAsia="ru-RU"/>
        </w:rPr>
        <w:t>, повышает шансы на развитие у ребенка аутоиммунных реакций, активацию неблагополучной генетики (наследственной предрасположенности к заболеваниям).</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Причинами </w:t>
      </w:r>
      <w:proofErr w:type="spellStart"/>
      <w:r w:rsidRPr="00762AAD">
        <w:rPr>
          <w:rFonts w:ascii="Times New Roman" w:eastAsia="Times New Roman" w:hAnsi="Times New Roman" w:cs="Times New Roman"/>
          <w:sz w:val="24"/>
          <w:szCs w:val="24"/>
          <w:lang w:eastAsia="ru-RU"/>
        </w:rPr>
        <w:t>нутритивного</w:t>
      </w:r>
      <w:proofErr w:type="spellEnd"/>
      <w:r w:rsidRPr="00762AAD">
        <w:rPr>
          <w:rFonts w:ascii="Times New Roman" w:eastAsia="Times New Roman" w:hAnsi="Times New Roman" w:cs="Times New Roman"/>
          <w:sz w:val="24"/>
          <w:szCs w:val="24"/>
          <w:lang w:eastAsia="ru-RU"/>
        </w:rPr>
        <w:t xml:space="preserve"> дисбаланса в организме беременной женщины становятся:</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    Дефицит и профицит калорий. Низкая энергетическая ценность рациона заставляет организм младенца включать механизм форсированного усвоения всего, что съедает мама. </w:t>
      </w:r>
      <w:proofErr w:type="spellStart"/>
      <w:r w:rsidRPr="00762AAD">
        <w:rPr>
          <w:rFonts w:ascii="Times New Roman" w:eastAsia="Times New Roman" w:hAnsi="Times New Roman" w:cs="Times New Roman"/>
          <w:sz w:val="24"/>
          <w:szCs w:val="24"/>
          <w:lang w:eastAsia="ru-RU"/>
        </w:rPr>
        <w:t>Нутригенетики</w:t>
      </w:r>
      <w:proofErr w:type="spellEnd"/>
      <w:r w:rsidRPr="00762AAD">
        <w:rPr>
          <w:rFonts w:ascii="Times New Roman" w:eastAsia="Times New Roman" w:hAnsi="Times New Roman" w:cs="Times New Roman"/>
          <w:sz w:val="24"/>
          <w:szCs w:val="24"/>
          <w:lang w:eastAsia="ru-RU"/>
        </w:rPr>
        <w:t xml:space="preserve"> утверждают, что привычка кушать все подряд сохраняется после рождения, угрожая ожирением. На женском организме недостаток калорий отражается слабостью мышц маточной мускулатуры. Возникает опасность </w:t>
      </w:r>
      <w:proofErr w:type="spellStart"/>
      <w:r w:rsidRPr="00762AAD">
        <w:rPr>
          <w:rFonts w:ascii="Times New Roman" w:eastAsia="Times New Roman" w:hAnsi="Times New Roman" w:cs="Times New Roman"/>
          <w:sz w:val="24"/>
          <w:szCs w:val="24"/>
          <w:lang w:eastAsia="ru-RU"/>
        </w:rPr>
        <w:t>невынашивания</w:t>
      </w:r>
      <w:proofErr w:type="spellEnd"/>
      <w:r w:rsidRPr="00762AAD">
        <w:rPr>
          <w:rFonts w:ascii="Times New Roman" w:eastAsia="Times New Roman" w:hAnsi="Times New Roman" w:cs="Times New Roman"/>
          <w:sz w:val="24"/>
          <w:szCs w:val="24"/>
          <w:lang w:eastAsia="ru-RU"/>
        </w:rPr>
        <w:t xml:space="preserve"> плода. Избыток калорий приводит к набору лишнего веса, а это — нагрузка на суставы, сосуды, риск развития </w:t>
      </w:r>
      <w:proofErr w:type="spellStart"/>
      <w:r w:rsidRPr="00762AAD">
        <w:rPr>
          <w:rFonts w:ascii="Times New Roman" w:eastAsia="Times New Roman" w:hAnsi="Times New Roman" w:cs="Times New Roman"/>
          <w:sz w:val="24"/>
          <w:szCs w:val="24"/>
          <w:lang w:eastAsia="ru-RU"/>
        </w:rPr>
        <w:t>гестационного</w:t>
      </w:r>
      <w:proofErr w:type="spellEnd"/>
      <w:r w:rsidRPr="00762AAD">
        <w:rPr>
          <w:rFonts w:ascii="Times New Roman" w:eastAsia="Times New Roman" w:hAnsi="Times New Roman" w:cs="Times New Roman"/>
          <w:sz w:val="24"/>
          <w:szCs w:val="24"/>
          <w:lang w:eastAsia="ru-RU"/>
        </w:rPr>
        <w:t xml:space="preserve"> сахарного диабета, гипертонии, </w:t>
      </w:r>
      <w:proofErr w:type="spellStart"/>
      <w:proofErr w:type="gramStart"/>
      <w:r w:rsidRPr="00762AAD">
        <w:rPr>
          <w:rFonts w:ascii="Times New Roman" w:eastAsia="Times New Roman" w:hAnsi="Times New Roman" w:cs="Times New Roman"/>
          <w:sz w:val="24"/>
          <w:szCs w:val="24"/>
          <w:lang w:eastAsia="ru-RU"/>
        </w:rPr>
        <w:t>варикоза</w:t>
      </w:r>
      <w:proofErr w:type="spellEnd"/>
      <w:r w:rsidRPr="00762AAD">
        <w:rPr>
          <w:rFonts w:ascii="Times New Roman" w:eastAsia="Times New Roman" w:hAnsi="Times New Roman" w:cs="Times New Roman"/>
          <w:sz w:val="24"/>
          <w:szCs w:val="24"/>
          <w:lang w:eastAsia="ru-RU"/>
        </w:rPr>
        <w:t>.</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Нехватка витаминов. Гиповитаминоз при беременности — прямая угроза жизни и здоровью ребенка. Дефицит витаминов А, Е замедляет рост плода, провоцирует преждевременное </w:t>
      </w:r>
      <w:proofErr w:type="spellStart"/>
      <w:r w:rsidRPr="00762AAD">
        <w:rPr>
          <w:rFonts w:ascii="Times New Roman" w:eastAsia="Times New Roman" w:hAnsi="Times New Roman" w:cs="Times New Roman"/>
          <w:sz w:val="24"/>
          <w:szCs w:val="24"/>
          <w:lang w:eastAsia="ru-RU"/>
        </w:rPr>
        <w:t>родоразрешение</w:t>
      </w:r>
      <w:proofErr w:type="spellEnd"/>
      <w:r w:rsidRPr="00762AAD">
        <w:rPr>
          <w:rFonts w:ascii="Times New Roman" w:eastAsia="Times New Roman" w:hAnsi="Times New Roman" w:cs="Times New Roman"/>
          <w:sz w:val="24"/>
          <w:szCs w:val="24"/>
          <w:lang w:eastAsia="ru-RU"/>
        </w:rPr>
        <w:t>. Недостаток В1, В9 вызывает дефекты развития нервной системы. Недобор</w:t>
      </w:r>
      <w:hyperlink r:id="rId5" w:tgtFrame="_blank" w:history="1">
        <w:r w:rsidRPr="00762AAD">
          <w:rPr>
            <w:rFonts w:ascii="Times New Roman" w:eastAsia="Times New Roman" w:hAnsi="Times New Roman" w:cs="Times New Roman"/>
            <w:color w:val="0000FF"/>
            <w:sz w:val="24"/>
            <w:szCs w:val="24"/>
            <w:u w:val="single"/>
            <w:lang w:eastAsia="ru-RU"/>
          </w:rPr>
          <w:t xml:space="preserve"> витамина D</w:t>
        </w:r>
      </w:hyperlink>
      <w:r w:rsidRPr="00762AAD">
        <w:rPr>
          <w:rFonts w:ascii="Times New Roman" w:eastAsia="Times New Roman" w:hAnsi="Times New Roman" w:cs="Times New Roman"/>
          <w:sz w:val="24"/>
          <w:szCs w:val="24"/>
          <w:lang w:eastAsia="ru-RU"/>
        </w:rPr>
        <w:t xml:space="preserve"> — причина неонатального рахита, нарушения зрения. Следствием гиповитаминоза В2 становятся пороки сердца, расщепление твёрдого нёба, деформация рук и ног </w:t>
      </w:r>
      <w:proofErr w:type="gramStart"/>
      <w:r w:rsidRPr="00762AAD">
        <w:rPr>
          <w:rFonts w:ascii="Times New Roman" w:eastAsia="Times New Roman" w:hAnsi="Times New Roman" w:cs="Times New Roman"/>
          <w:sz w:val="24"/>
          <w:szCs w:val="24"/>
          <w:lang w:eastAsia="ru-RU"/>
        </w:rPr>
        <w:t>новорожденного.</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Недостаток минеральных веществ. Микроэлементы участвуют в эмбриональном развитии не меньше, чем витамины. Дефицит меди приводит к снижению иммунного статуса у мамы и ребенка, кальция, фосфора — к деминерализации костной ткани плода, йода — к задержке нервно-психического развития малыша, железа — к </w:t>
      </w:r>
      <w:r w:rsidRPr="00762AAD">
        <w:rPr>
          <w:rFonts w:ascii="Times New Roman" w:eastAsia="Times New Roman" w:hAnsi="Times New Roman" w:cs="Times New Roman"/>
          <w:sz w:val="24"/>
          <w:szCs w:val="24"/>
          <w:lang w:eastAsia="ru-RU"/>
        </w:rPr>
        <w:lastRenderedPageBreak/>
        <w:t>железодефицитной анемии у беременной, угрозе выкидыша, магния — к преждевременным родам, развитию аритмии у матери, цинка — к замедленному росту эмбриона.</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Правильно питаться — значит обеспечить ребенку стабильный рост и развитие, защитить себя от перинатальных рисков и осложненных родов. Беременной нужно кушать не «за двоих», а «для двоих».</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Примерная витаминно-минеральная норма в сутки (в мг)</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Минералы</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кальций - 1200</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фосфор - 700</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магний - 360</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йод - 200</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цинк - 15</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железо - 30</w:t>
      </w:r>
    </w:p>
    <w:p w:rsidR="00762AAD" w:rsidRPr="00762AAD" w:rsidRDefault="00762AAD" w:rsidP="00762AA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медь - 2-3</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Витамины</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2AAD">
        <w:rPr>
          <w:rFonts w:ascii="Times New Roman" w:eastAsia="Times New Roman" w:hAnsi="Times New Roman" w:cs="Times New Roman"/>
          <w:sz w:val="24"/>
          <w:szCs w:val="24"/>
          <w:lang w:eastAsia="ru-RU"/>
        </w:rPr>
        <w:t>ретинол</w:t>
      </w:r>
      <w:proofErr w:type="spellEnd"/>
      <w:r w:rsidRPr="00762AAD">
        <w:rPr>
          <w:rFonts w:ascii="Times New Roman" w:eastAsia="Times New Roman" w:hAnsi="Times New Roman" w:cs="Times New Roman"/>
          <w:sz w:val="24"/>
          <w:szCs w:val="24"/>
          <w:lang w:eastAsia="ru-RU"/>
        </w:rPr>
        <w:t xml:space="preserve"> (А) - 1,2</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тиамин (В1) - 1,8</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пиридоксин (В6) -  2,1</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фолиевая к-та (В9) - 400 мкг</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токоферол (Е) - 10</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2AAD">
        <w:rPr>
          <w:rFonts w:ascii="Times New Roman" w:eastAsia="Times New Roman" w:hAnsi="Times New Roman" w:cs="Times New Roman"/>
          <w:sz w:val="24"/>
          <w:szCs w:val="24"/>
          <w:lang w:eastAsia="ru-RU"/>
        </w:rPr>
        <w:t>эргокальциферол</w:t>
      </w:r>
      <w:proofErr w:type="spellEnd"/>
      <w:r w:rsidRPr="00762AAD">
        <w:rPr>
          <w:rFonts w:ascii="Times New Roman" w:eastAsia="Times New Roman" w:hAnsi="Times New Roman" w:cs="Times New Roman"/>
          <w:sz w:val="24"/>
          <w:szCs w:val="24"/>
          <w:lang w:eastAsia="ru-RU"/>
        </w:rPr>
        <w:t xml:space="preserve"> (D) - 500МЕ</w:t>
      </w:r>
    </w:p>
    <w:p w:rsidR="00762AAD" w:rsidRPr="00762AAD" w:rsidRDefault="00762AAD" w:rsidP="00762AA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аскорбинка (С) - 100</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Для профилактики витаминно-минерального дефицита питание рекомендуется дополнить приемом специальных </w:t>
      </w:r>
      <w:hyperlink r:id="rId6" w:tgtFrame="_blank" w:history="1">
        <w:r w:rsidRPr="00762AAD">
          <w:rPr>
            <w:rFonts w:ascii="Times New Roman" w:eastAsia="Times New Roman" w:hAnsi="Times New Roman" w:cs="Times New Roman"/>
            <w:color w:val="0000FF"/>
            <w:sz w:val="24"/>
            <w:szCs w:val="24"/>
            <w:u w:val="single"/>
            <w:lang w:eastAsia="ru-RU"/>
          </w:rPr>
          <w:t>витаминов для беременных.</w:t>
        </w:r>
      </w:hyperlink>
      <w:r w:rsidRPr="00762AAD">
        <w:rPr>
          <w:rFonts w:ascii="Times New Roman" w:eastAsia="Times New Roman" w:hAnsi="Times New Roman" w:cs="Times New Roman"/>
          <w:sz w:val="24"/>
          <w:szCs w:val="24"/>
          <w:lang w:eastAsia="ru-RU"/>
        </w:rPr>
        <w:br/>
        <w:t>          </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Рацион по триместрам</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Организм ребенка в материнской утробе формируется постепенно. Из крошечного пятнышка, которое женщина впервые видит на снимке УЗИ, развивается полноценный человечек. Перинатальный период включает три триместра, в каждом из которых малыш «предъявляет свои требования». Диета для беременных состоит из трех этапов.</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Непростой первый триместр</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Женский организм подстраивается под новые условия. Для беременной типичны быстрая утомляемость, сонливость, нестабильное настроение. Появляются проблемы с мочеиспусканием и опорожнением кишечника, острые реакции на вкусы, запахи. А в это время закладывается фундамент здоровья малыша. У него формируются нервная и кровеносная системы, начинает интенсивно работать сердце. Правильное питание в первом триместре — способ стабилизировать мамино состояние и нивелировать риски внутриутробных аномалий.</w:t>
      </w:r>
      <w:r w:rsidRPr="00762AAD">
        <w:rPr>
          <w:rFonts w:ascii="Times New Roman" w:eastAsia="Times New Roman" w:hAnsi="Times New Roman" w:cs="Times New Roman"/>
          <w:sz w:val="24"/>
          <w:szCs w:val="24"/>
          <w:lang w:eastAsia="ru-RU"/>
        </w:rPr>
        <w:br/>
        <w:t> </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lastRenderedPageBreak/>
        <w:t>Принципы составления рациона в 1 триместре:</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    Не жадничать. Переедание усиливает симптомы токсикоза, провоцирует сбой пищеварения. Питаться нужно скромными порциями с интервалом в 3-3,5 </w:t>
      </w:r>
      <w:proofErr w:type="gramStart"/>
      <w:r w:rsidRPr="00762AAD">
        <w:rPr>
          <w:rFonts w:ascii="Times New Roman" w:eastAsia="Times New Roman" w:hAnsi="Times New Roman" w:cs="Times New Roman"/>
          <w:sz w:val="24"/>
          <w:szCs w:val="24"/>
          <w:lang w:eastAsia="ru-RU"/>
        </w:rPr>
        <w:t>часа.</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Позаботиться о «стройматериалах». Основа для формирования клеток плода — белок. Из него организм получает 20 незаменимых аминокислот, которые не может выработать самостоятельно. В меню должно присутствовать нежирное мясо — индейка, курица, телятина. Дважды в неделю необходимо кушать рыбу, чередуя нежирные сорта (минтай, треску) с жирными (семгой, горбушей, лососем</w:t>
      </w:r>
      <w:proofErr w:type="gramStart"/>
      <w:r w:rsidRPr="00762AAD">
        <w:rPr>
          <w:rFonts w:ascii="Times New Roman" w:eastAsia="Times New Roman" w:hAnsi="Times New Roman" w:cs="Times New Roman"/>
          <w:sz w:val="24"/>
          <w:szCs w:val="24"/>
          <w:lang w:eastAsia="ru-RU"/>
        </w:rPr>
        <w:t>).</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«Договориться» с кишечником. Проблема многих женщин в начале беременности — запоры. Справиться с ними помогает клетчатка, которая содержится в сырых овощах, твердых фруктах, </w:t>
      </w:r>
      <w:proofErr w:type="gramStart"/>
      <w:r w:rsidRPr="00762AAD">
        <w:rPr>
          <w:rFonts w:ascii="Times New Roman" w:eastAsia="Times New Roman" w:hAnsi="Times New Roman" w:cs="Times New Roman"/>
          <w:sz w:val="24"/>
          <w:szCs w:val="24"/>
          <w:lang w:eastAsia="ru-RU"/>
        </w:rPr>
        <w:t>отрубях.</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Полонить запасы. При формировании нервной системы малыш выжимает из маминого организма йод, витамины группы В. Чтобы предупредить витаминно-минеральный дефицит, в рацион нужно ввести креветки, кальмары, морскую и цветную капусту, гречневую кашу, яйца, </w:t>
      </w:r>
      <w:proofErr w:type="gramStart"/>
      <w:r w:rsidRPr="00762AAD">
        <w:rPr>
          <w:rFonts w:ascii="Times New Roman" w:eastAsia="Times New Roman" w:hAnsi="Times New Roman" w:cs="Times New Roman"/>
          <w:sz w:val="24"/>
          <w:szCs w:val="24"/>
          <w:lang w:eastAsia="ru-RU"/>
        </w:rPr>
        <w:t>орехи.</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Не экспериментировать с напитками. Пить рекомендуется воду — негазированную бутилированную или фильтрованную. Добавленный свежевыжатый лимонный сок поможет успокоить тошноту.</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Суточный </w:t>
      </w:r>
      <w:proofErr w:type="spellStart"/>
      <w:r w:rsidRPr="00762AAD">
        <w:rPr>
          <w:rFonts w:ascii="Times New Roman" w:eastAsia="Times New Roman" w:hAnsi="Times New Roman" w:cs="Times New Roman"/>
          <w:sz w:val="24"/>
          <w:szCs w:val="24"/>
          <w:lang w:eastAsia="ru-RU"/>
        </w:rPr>
        <w:t>калораж</w:t>
      </w:r>
      <w:proofErr w:type="spellEnd"/>
      <w:r w:rsidRPr="00762AAD">
        <w:rPr>
          <w:rFonts w:ascii="Times New Roman" w:eastAsia="Times New Roman" w:hAnsi="Times New Roman" w:cs="Times New Roman"/>
          <w:sz w:val="24"/>
          <w:szCs w:val="24"/>
          <w:lang w:eastAsia="ru-RU"/>
        </w:rPr>
        <w:t xml:space="preserve"> — 2500-2700. Распределение нутриентов: белки — 110 г, углеводы — 350 г, жиры (растительные + животные) — 75 г.</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Второй триместр — потребности растут</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Примерно к 14-15 неделе самочувствие женщины нормализуется — проходит токсикоз, повышается физическая и эмоциональная активность. У малыша начинают вырабатываться клетки крови, укрепляется костная ткань, включается в работу гипофиз, появляются первые волосы и ногти, прогрессирует минерализация костей, начинают сокращаться мышцы. Чтобы обеспечить повысившиеся потребности ребенка, маме нужно усиленно питаться. При этом увеличивать надо не </w:t>
      </w:r>
      <w:proofErr w:type="spellStart"/>
      <w:r w:rsidRPr="00762AAD">
        <w:rPr>
          <w:rFonts w:ascii="Times New Roman" w:eastAsia="Times New Roman" w:hAnsi="Times New Roman" w:cs="Times New Roman"/>
          <w:sz w:val="24"/>
          <w:szCs w:val="24"/>
          <w:lang w:eastAsia="ru-RU"/>
        </w:rPr>
        <w:t>калораж</w:t>
      </w:r>
      <w:proofErr w:type="spellEnd"/>
      <w:r w:rsidRPr="00762AAD">
        <w:rPr>
          <w:rFonts w:ascii="Times New Roman" w:eastAsia="Times New Roman" w:hAnsi="Times New Roman" w:cs="Times New Roman"/>
          <w:sz w:val="24"/>
          <w:szCs w:val="24"/>
          <w:lang w:eastAsia="ru-RU"/>
        </w:rPr>
        <w:t>, а количество полезных веществ. В это время оба организма нуждаются в поступлении витамина D, кальция, железа.</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Обязательные продукты в рационе:</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    для обеспечения кальцием — сыр, творог, молоко, миндаль, </w:t>
      </w:r>
      <w:proofErr w:type="gramStart"/>
      <w:r w:rsidRPr="00762AAD">
        <w:rPr>
          <w:rFonts w:ascii="Times New Roman" w:eastAsia="Times New Roman" w:hAnsi="Times New Roman" w:cs="Times New Roman"/>
          <w:sz w:val="24"/>
          <w:szCs w:val="24"/>
          <w:lang w:eastAsia="ru-RU"/>
        </w:rPr>
        <w:t>кунжут;</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источники витамина D — жирная рыба, печень трески, яйца, сливочное, льняное, оливковое масло;</w:t>
      </w:r>
      <w:r w:rsidRPr="00762AAD">
        <w:rPr>
          <w:rFonts w:ascii="Times New Roman" w:eastAsia="Times New Roman" w:hAnsi="Times New Roman" w:cs="Times New Roman"/>
          <w:sz w:val="24"/>
          <w:szCs w:val="24"/>
          <w:lang w:eastAsia="ru-RU"/>
        </w:rPr>
        <w:br/>
        <w:t xml:space="preserve">•    для профилактики </w:t>
      </w:r>
      <w:proofErr w:type="spellStart"/>
      <w:r w:rsidRPr="00762AAD">
        <w:rPr>
          <w:rFonts w:ascii="Times New Roman" w:eastAsia="Times New Roman" w:hAnsi="Times New Roman" w:cs="Times New Roman"/>
          <w:sz w:val="24"/>
          <w:szCs w:val="24"/>
          <w:lang w:eastAsia="ru-RU"/>
        </w:rPr>
        <w:t>железодефицита</w:t>
      </w:r>
      <w:proofErr w:type="spellEnd"/>
      <w:r w:rsidRPr="00762AAD">
        <w:rPr>
          <w:rFonts w:ascii="Times New Roman" w:eastAsia="Times New Roman" w:hAnsi="Times New Roman" w:cs="Times New Roman"/>
          <w:sz w:val="24"/>
          <w:szCs w:val="24"/>
          <w:lang w:eastAsia="ru-RU"/>
        </w:rPr>
        <w:t xml:space="preserve"> — говяжья и свиная печень, какао, фасоль, капуста, яблоки, черника, зелень (шпинат, петрушка, мята).</w:t>
      </w:r>
      <w:r w:rsidRPr="00762AAD">
        <w:rPr>
          <w:rFonts w:ascii="Times New Roman" w:eastAsia="Times New Roman" w:hAnsi="Times New Roman" w:cs="Times New Roman"/>
          <w:sz w:val="24"/>
          <w:szCs w:val="24"/>
          <w:lang w:eastAsia="ru-RU"/>
        </w:rPr>
        <w:br/>
        <w:t xml:space="preserve">Во втором триместре важно контролировать количество поваренной соли и выпитой жидкости. Это поможет избежать скачков артериального давления, </w:t>
      </w:r>
      <w:proofErr w:type="spellStart"/>
      <w:r w:rsidRPr="00762AAD">
        <w:rPr>
          <w:rFonts w:ascii="Times New Roman" w:eastAsia="Times New Roman" w:hAnsi="Times New Roman" w:cs="Times New Roman"/>
          <w:sz w:val="24"/>
          <w:szCs w:val="24"/>
          <w:lang w:eastAsia="ru-RU"/>
        </w:rPr>
        <w:t>кардиоперегрузок</w:t>
      </w:r>
      <w:proofErr w:type="spellEnd"/>
      <w:r w:rsidRPr="00762AAD">
        <w:rPr>
          <w:rFonts w:ascii="Times New Roman" w:eastAsia="Times New Roman" w:hAnsi="Times New Roman" w:cs="Times New Roman"/>
          <w:sz w:val="24"/>
          <w:szCs w:val="24"/>
          <w:lang w:eastAsia="ru-RU"/>
        </w:rPr>
        <w:t>. Рекомендуемые нормы: калории — 2800-3000, белки — 120 г, жиры — 85 г, углеводы — 400 г.</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Третий триместр — коррекция рациона</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С 27 недели беременности женский организм начинает готовиться к родам, а малыш — к появлению на свет. В это время гастрономические причуды уступают место изжоге, запорам, одышке, отекам, стремительному набору веса.</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lastRenderedPageBreak/>
        <w:t>Скорректировать самочувствие в 3 триместре поможет правильно составленное меню. Что нужно сделать:</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    Снизить количество белковой пищи. Профицит белка приводит к дисфункциям почек, накоплению мочевой </w:t>
      </w:r>
      <w:proofErr w:type="gramStart"/>
      <w:r w:rsidRPr="00762AAD">
        <w:rPr>
          <w:rFonts w:ascii="Times New Roman" w:eastAsia="Times New Roman" w:hAnsi="Times New Roman" w:cs="Times New Roman"/>
          <w:sz w:val="24"/>
          <w:szCs w:val="24"/>
          <w:lang w:eastAsia="ru-RU"/>
        </w:rPr>
        <w:t>кислоты.</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Исключить провокаторов изжоги — кислую пищу, черный кофе, блюда, приготовленные способом жарки.</w:t>
      </w:r>
      <w:r w:rsidRPr="00762AAD">
        <w:rPr>
          <w:rFonts w:ascii="Times New Roman" w:eastAsia="Times New Roman" w:hAnsi="Times New Roman" w:cs="Times New Roman"/>
          <w:sz w:val="24"/>
          <w:szCs w:val="24"/>
          <w:lang w:eastAsia="ru-RU"/>
        </w:rPr>
        <w:br/>
        <w:t xml:space="preserve">•    Заменить 50% животных жиров растительными маслами. Они содержат незаменимые полиненасыщенные кислоты </w:t>
      </w:r>
      <w:hyperlink r:id="rId7" w:tgtFrame="_blank" w:history="1">
        <w:r w:rsidRPr="00762AAD">
          <w:rPr>
            <w:rFonts w:ascii="Times New Roman" w:eastAsia="Times New Roman" w:hAnsi="Times New Roman" w:cs="Times New Roman"/>
            <w:color w:val="0000FF"/>
            <w:sz w:val="24"/>
            <w:szCs w:val="24"/>
            <w:u w:val="single"/>
            <w:lang w:eastAsia="ru-RU"/>
          </w:rPr>
          <w:t>Омега-3</w:t>
        </w:r>
      </w:hyperlink>
      <w:r w:rsidRPr="00762AAD">
        <w:rPr>
          <w:rFonts w:ascii="Times New Roman" w:eastAsia="Times New Roman" w:hAnsi="Times New Roman" w:cs="Times New Roman"/>
          <w:sz w:val="24"/>
          <w:szCs w:val="24"/>
          <w:lang w:eastAsia="ru-RU"/>
        </w:rPr>
        <w:t xml:space="preserve"> и Омега-6, которые не синтезируются организмом, но нужны ему для усвоения минералов и </w:t>
      </w:r>
      <w:proofErr w:type="gramStart"/>
      <w:r w:rsidRPr="00762AAD">
        <w:rPr>
          <w:rFonts w:ascii="Times New Roman" w:eastAsia="Times New Roman" w:hAnsi="Times New Roman" w:cs="Times New Roman"/>
          <w:sz w:val="24"/>
          <w:szCs w:val="24"/>
          <w:lang w:eastAsia="ru-RU"/>
        </w:rPr>
        <w:t>витаминов.</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Ограничить соленые продукты. Соль — причина отеков, нестабильной работы почек, сердца, </w:t>
      </w:r>
      <w:proofErr w:type="gramStart"/>
      <w:r w:rsidRPr="00762AAD">
        <w:rPr>
          <w:rFonts w:ascii="Times New Roman" w:eastAsia="Times New Roman" w:hAnsi="Times New Roman" w:cs="Times New Roman"/>
          <w:sz w:val="24"/>
          <w:szCs w:val="24"/>
          <w:lang w:eastAsia="ru-RU"/>
        </w:rPr>
        <w:t>сосудов.</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Установить лимит на сладости. Простые углеводы быстро превращаются в лишние килограммы, вызывают метеоризм, диспепсию, проблемы с </w:t>
      </w:r>
      <w:proofErr w:type="gramStart"/>
      <w:r w:rsidRPr="00762AAD">
        <w:rPr>
          <w:rFonts w:ascii="Times New Roman" w:eastAsia="Times New Roman" w:hAnsi="Times New Roman" w:cs="Times New Roman"/>
          <w:sz w:val="24"/>
          <w:szCs w:val="24"/>
          <w:lang w:eastAsia="ru-RU"/>
        </w:rPr>
        <w:t>кожей.</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Употреблять больше овощей, фруктов, ягод, зелени. Натуральные источники витаминов заряжают энергией, укрепляют иммунитет — это пригодится во время родов.</w:t>
      </w:r>
      <w:r w:rsidRPr="00762AAD">
        <w:rPr>
          <w:rFonts w:ascii="Times New Roman" w:eastAsia="Times New Roman" w:hAnsi="Times New Roman" w:cs="Times New Roman"/>
          <w:sz w:val="24"/>
          <w:szCs w:val="24"/>
          <w:lang w:eastAsia="ru-RU"/>
        </w:rPr>
        <w:br/>
        <w:t>Нормы по КБЖУ: калории — 2900-3100, белки — 100 г, жиры — 75 г, углеводы — 400 г.</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Что нельзя есть и пить?</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В правильно составленном рационе беременной нет места вредным продуктам. На протяжении всего перинатального периода в черный список заносятся:</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фаст-</w:t>
      </w:r>
      <w:proofErr w:type="gramStart"/>
      <w:r w:rsidRPr="00762AAD">
        <w:rPr>
          <w:rFonts w:ascii="Times New Roman" w:eastAsia="Times New Roman" w:hAnsi="Times New Roman" w:cs="Times New Roman"/>
          <w:sz w:val="24"/>
          <w:szCs w:val="24"/>
          <w:lang w:eastAsia="ru-RU"/>
        </w:rPr>
        <w:t>фуд;</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ароматизированные снеки;</w:t>
      </w:r>
      <w:r w:rsidRPr="00762AAD">
        <w:rPr>
          <w:rFonts w:ascii="Times New Roman" w:eastAsia="Times New Roman" w:hAnsi="Times New Roman" w:cs="Times New Roman"/>
          <w:sz w:val="24"/>
          <w:szCs w:val="24"/>
          <w:lang w:eastAsia="ru-RU"/>
        </w:rPr>
        <w:br/>
        <w:t>•    острые соусы;</w:t>
      </w:r>
      <w:r w:rsidRPr="00762AAD">
        <w:rPr>
          <w:rFonts w:ascii="Times New Roman" w:eastAsia="Times New Roman" w:hAnsi="Times New Roman" w:cs="Times New Roman"/>
          <w:sz w:val="24"/>
          <w:szCs w:val="24"/>
          <w:lang w:eastAsia="ru-RU"/>
        </w:rPr>
        <w:br/>
        <w:t>•    копчености;</w:t>
      </w:r>
      <w:r w:rsidRPr="00762AAD">
        <w:rPr>
          <w:rFonts w:ascii="Times New Roman" w:eastAsia="Times New Roman" w:hAnsi="Times New Roman" w:cs="Times New Roman"/>
          <w:sz w:val="24"/>
          <w:szCs w:val="24"/>
          <w:lang w:eastAsia="ru-RU"/>
        </w:rPr>
        <w:br/>
        <w:t>•    продукты, содержащие много консервантов;</w:t>
      </w:r>
      <w:r w:rsidRPr="00762AAD">
        <w:rPr>
          <w:rFonts w:ascii="Times New Roman" w:eastAsia="Times New Roman" w:hAnsi="Times New Roman" w:cs="Times New Roman"/>
          <w:sz w:val="24"/>
          <w:szCs w:val="24"/>
          <w:lang w:eastAsia="ru-RU"/>
        </w:rPr>
        <w:br/>
        <w:t>•    спиртные напитки.</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Будущей маме рекомендуется ограничить употребление колбасных и кондитерских изделий, сладкой выпечки. Также нужно с осторожностью относиться к цитрусовым фруктам, клубнике, грибам, кофе. Из продуктовой корзины желательно исключить пакетированные соки, бутилированный чай, сладкие коктейли, газировку.</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Соблюдать диету тяжело, но необходимо. Это поможет минимизировать вредное влияние на плод, сохранить беременность, улучшить самочувствие, избежать набора веса, развития </w:t>
      </w:r>
      <w:proofErr w:type="spellStart"/>
      <w:r w:rsidRPr="00762AAD">
        <w:rPr>
          <w:rFonts w:ascii="Times New Roman" w:eastAsia="Times New Roman" w:hAnsi="Times New Roman" w:cs="Times New Roman"/>
          <w:sz w:val="24"/>
          <w:szCs w:val="24"/>
          <w:lang w:eastAsia="ru-RU"/>
        </w:rPr>
        <w:t>гестационных</w:t>
      </w:r>
      <w:proofErr w:type="spellEnd"/>
      <w:r w:rsidRPr="00762AAD">
        <w:rPr>
          <w:rFonts w:ascii="Times New Roman" w:eastAsia="Times New Roman" w:hAnsi="Times New Roman" w:cs="Times New Roman"/>
          <w:sz w:val="24"/>
          <w:szCs w:val="24"/>
          <w:lang w:eastAsia="ru-RU"/>
        </w:rPr>
        <w:t xml:space="preserve"> осложнений — </w:t>
      </w:r>
      <w:proofErr w:type="spellStart"/>
      <w:r w:rsidRPr="00762AAD">
        <w:rPr>
          <w:rFonts w:ascii="Times New Roman" w:eastAsia="Times New Roman" w:hAnsi="Times New Roman" w:cs="Times New Roman"/>
          <w:sz w:val="24"/>
          <w:szCs w:val="24"/>
          <w:lang w:eastAsia="ru-RU"/>
        </w:rPr>
        <w:t>преэклампсии</w:t>
      </w:r>
      <w:proofErr w:type="spellEnd"/>
      <w:r w:rsidRPr="00762AAD">
        <w:rPr>
          <w:rFonts w:ascii="Times New Roman" w:eastAsia="Times New Roman" w:hAnsi="Times New Roman" w:cs="Times New Roman"/>
          <w:sz w:val="24"/>
          <w:szCs w:val="24"/>
          <w:lang w:eastAsia="ru-RU"/>
        </w:rPr>
        <w:t>, пиелонефрита, диабета.</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t>Что полезно есть во время беременности?</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Не стоит огорчаться из-за вынужденных ограничений в питании. В списке полезных продуктов немало вкусностей:</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    йогурты, ряженка, сыры, </w:t>
      </w:r>
      <w:proofErr w:type="gramStart"/>
      <w:r w:rsidRPr="00762AAD">
        <w:rPr>
          <w:rFonts w:ascii="Times New Roman" w:eastAsia="Times New Roman" w:hAnsi="Times New Roman" w:cs="Times New Roman"/>
          <w:sz w:val="24"/>
          <w:szCs w:val="24"/>
          <w:lang w:eastAsia="ru-RU"/>
        </w:rPr>
        <w:t>творог;</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морепродукты, рыба, мясо;</w:t>
      </w:r>
      <w:r w:rsidRPr="00762AAD">
        <w:rPr>
          <w:rFonts w:ascii="Times New Roman" w:eastAsia="Times New Roman" w:hAnsi="Times New Roman" w:cs="Times New Roman"/>
          <w:sz w:val="24"/>
          <w:szCs w:val="24"/>
          <w:lang w:eastAsia="ru-RU"/>
        </w:rPr>
        <w:br/>
        <w:t>•    фрукты, ягоды, орешки, овощи.</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Подключив фантазию и поварские навыки, из этих продуктов можно приготовить разные полезные блюда. Во время беременности у женщины нередко открываются такие кулинарные таланты, о которых она даже не подозревала.</w:t>
      </w:r>
    </w:p>
    <w:p w:rsidR="00762AAD" w:rsidRPr="00762AAD" w:rsidRDefault="00762AAD" w:rsidP="00762AA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62AAD">
        <w:rPr>
          <w:rFonts w:ascii="Times New Roman" w:eastAsia="Times New Roman" w:hAnsi="Times New Roman" w:cs="Times New Roman"/>
          <w:b/>
          <w:bCs/>
          <w:sz w:val="36"/>
          <w:szCs w:val="36"/>
          <w:lang w:eastAsia="ru-RU"/>
        </w:rPr>
        <w:lastRenderedPageBreak/>
        <w:t>Правила диеты</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Принципы построения диеты в перинатальный период немногим отличаются от общих </w:t>
      </w:r>
      <w:proofErr w:type="spellStart"/>
      <w:r w:rsidRPr="00762AAD">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в</w:t>
      </w:r>
      <w:r w:rsidRPr="00762AAD">
        <w:rPr>
          <w:rFonts w:ascii="Times New Roman" w:eastAsia="Times New Roman" w:hAnsi="Times New Roman" w:cs="Times New Roman"/>
          <w:sz w:val="24"/>
          <w:szCs w:val="24"/>
          <w:lang w:eastAsia="ru-RU"/>
        </w:rPr>
        <w:t>вил</w:t>
      </w:r>
      <w:proofErr w:type="spellEnd"/>
      <w:r w:rsidRPr="00762AAD">
        <w:rPr>
          <w:rFonts w:ascii="Times New Roman" w:eastAsia="Times New Roman" w:hAnsi="Times New Roman" w:cs="Times New Roman"/>
          <w:sz w:val="24"/>
          <w:szCs w:val="24"/>
          <w:lang w:eastAsia="ru-RU"/>
        </w:rPr>
        <w:t xml:space="preserve"> здорового питания. Ведь беременность — не болезнь.</w:t>
      </w:r>
    </w:p>
    <w:p w:rsidR="00762AAD" w:rsidRP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Организация правильного рациона включает:</w:t>
      </w:r>
    </w:p>
    <w:p w:rsidR="00762AAD" w:rsidRDefault="00762AAD" w:rsidP="00762AAD">
      <w:pPr>
        <w:spacing w:before="100" w:beforeAutospacing="1" w:after="100" w:afterAutospacing="1" w:line="240" w:lineRule="auto"/>
        <w:rPr>
          <w:rFonts w:ascii="Times New Roman" w:eastAsia="Times New Roman" w:hAnsi="Times New Roman" w:cs="Times New Roman"/>
          <w:sz w:val="24"/>
          <w:szCs w:val="24"/>
          <w:lang w:eastAsia="ru-RU"/>
        </w:rPr>
      </w:pPr>
      <w:r w:rsidRPr="00762AAD">
        <w:rPr>
          <w:rFonts w:ascii="Times New Roman" w:eastAsia="Times New Roman" w:hAnsi="Times New Roman" w:cs="Times New Roman"/>
          <w:sz w:val="24"/>
          <w:szCs w:val="24"/>
          <w:lang w:eastAsia="ru-RU"/>
        </w:rPr>
        <w:t xml:space="preserve">•    Отказ от вредной еды и напитков. Канцерогены, консерванты, </w:t>
      </w:r>
      <w:proofErr w:type="spellStart"/>
      <w:r w:rsidRPr="00762AAD">
        <w:rPr>
          <w:rFonts w:ascii="Times New Roman" w:eastAsia="Times New Roman" w:hAnsi="Times New Roman" w:cs="Times New Roman"/>
          <w:sz w:val="24"/>
          <w:szCs w:val="24"/>
          <w:lang w:eastAsia="ru-RU"/>
        </w:rPr>
        <w:t>ароматизаторы</w:t>
      </w:r>
      <w:proofErr w:type="spellEnd"/>
      <w:r w:rsidRPr="00762AAD">
        <w:rPr>
          <w:rFonts w:ascii="Times New Roman" w:eastAsia="Times New Roman" w:hAnsi="Times New Roman" w:cs="Times New Roman"/>
          <w:sz w:val="24"/>
          <w:szCs w:val="24"/>
          <w:lang w:eastAsia="ru-RU"/>
        </w:rPr>
        <w:t xml:space="preserve">, усилители вкуса, алкоголь повышают перинатальные </w:t>
      </w:r>
      <w:proofErr w:type="gramStart"/>
      <w:r w:rsidRPr="00762AAD">
        <w:rPr>
          <w:rFonts w:ascii="Times New Roman" w:eastAsia="Times New Roman" w:hAnsi="Times New Roman" w:cs="Times New Roman"/>
          <w:sz w:val="24"/>
          <w:szCs w:val="24"/>
          <w:lang w:eastAsia="ru-RU"/>
        </w:rPr>
        <w:t>риски.</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Контроль КБЖУ. Помогает поддерживать стабильный вес, </w:t>
      </w:r>
      <w:proofErr w:type="spellStart"/>
      <w:r w:rsidRPr="00762AAD">
        <w:rPr>
          <w:rFonts w:ascii="Times New Roman" w:eastAsia="Times New Roman" w:hAnsi="Times New Roman" w:cs="Times New Roman"/>
          <w:sz w:val="24"/>
          <w:szCs w:val="24"/>
          <w:lang w:eastAsia="ru-RU"/>
        </w:rPr>
        <w:t>нутритивный</w:t>
      </w:r>
      <w:proofErr w:type="spellEnd"/>
      <w:r w:rsidRPr="00762AAD">
        <w:rPr>
          <w:rFonts w:ascii="Times New Roman" w:eastAsia="Times New Roman" w:hAnsi="Times New Roman" w:cs="Times New Roman"/>
          <w:sz w:val="24"/>
          <w:szCs w:val="24"/>
          <w:lang w:eastAsia="ru-RU"/>
        </w:rPr>
        <w:t xml:space="preserve"> </w:t>
      </w:r>
      <w:proofErr w:type="gramStart"/>
      <w:r w:rsidRPr="00762AAD">
        <w:rPr>
          <w:rFonts w:ascii="Times New Roman" w:eastAsia="Times New Roman" w:hAnsi="Times New Roman" w:cs="Times New Roman"/>
          <w:sz w:val="24"/>
          <w:szCs w:val="24"/>
          <w:lang w:eastAsia="ru-RU"/>
        </w:rPr>
        <w:t>баланс.</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Ежедневное употребление полезных продуктов, содержащих белок, минералы, витамины. Эти вещества необходимы для развития плода, сохранения здоровья </w:t>
      </w:r>
      <w:proofErr w:type="gramStart"/>
      <w:r w:rsidRPr="00762AAD">
        <w:rPr>
          <w:rFonts w:ascii="Times New Roman" w:eastAsia="Times New Roman" w:hAnsi="Times New Roman" w:cs="Times New Roman"/>
          <w:sz w:val="24"/>
          <w:szCs w:val="24"/>
          <w:lang w:eastAsia="ru-RU"/>
        </w:rPr>
        <w:t>матери.</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Соблюдение питьевого режима (1,5-2 л в день). Чистая вода обеспечивает нормальный кровоток, регулирует работу мочевыделительных органов, </w:t>
      </w:r>
      <w:proofErr w:type="gramStart"/>
      <w:r w:rsidRPr="00762AAD">
        <w:rPr>
          <w:rFonts w:ascii="Times New Roman" w:eastAsia="Times New Roman" w:hAnsi="Times New Roman" w:cs="Times New Roman"/>
          <w:sz w:val="24"/>
          <w:szCs w:val="24"/>
          <w:lang w:eastAsia="ru-RU"/>
        </w:rPr>
        <w:t>кишечника.</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Дробное питание: 5-6 раз в день с интервалом 3-4 часа. Такой график помогает не переедать, правильно усваивать полезные </w:t>
      </w:r>
      <w:proofErr w:type="gramStart"/>
      <w:r w:rsidRPr="00762AAD">
        <w:rPr>
          <w:rFonts w:ascii="Times New Roman" w:eastAsia="Times New Roman" w:hAnsi="Times New Roman" w:cs="Times New Roman"/>
          <w:sz w:val="24"/>
          <w:szCs w:val="24"/>
          <w:lang w:eastAsia="ru-RU"/>
        </w:rPr>
        <w:t>вещества.</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Кулинарная обработка продуктов здоровыми способами. Приготовление блюд с помощью варки, тушения, запекания позволяет уменьшить калорийность, снизить нагрузку на органы пищеварения, избавиться от тошноты, </w:t>
      </w:r>
      <w:proofErr w:type="gramStart"/>
      <w:r w:rsidRPr="00762AAD">
        <w:rPr>
          <w:rFonts w:ascii="Times New Roman" w:eastAsia="Times New Roman" w:hAnsi="Times New Roman" w:cs="Times New Roman"/>
          <w:sz w:val="24"/>
          <w:szCs w:val="24"/>
          <w:lang w:eastAsia="ru-RU"/>
        </w:rPr>
        <w:t>изжоги.</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Ограничение соли. Небольшой дефицит соли во время беременности уменьшает нагрузку на почки и сердечную мышцу, предупреждает появление </w:t>
      </w:r>
      <w:proofErr w:type="gramStart"/>
      <w:r w:rsidRPr="00762AAD">
        <w:rPr>
          <w:rFonts w:ascii="Times New Roman" w:eastAsia="Times New Roman" w:hAnsi="Times New Roman" w:cs="Times New Roman"/>
          <w:sz w:val="24"/>
          <w:szCs w:val="24"/>
          <w:lang w:eastAsia="ru-RU"/>
        </w:rPr>
        <w:t>отечности.</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xml:space="preserve">    Лимит на быстрые углеводы. Из сладких продуктов организм получает </w:t>
      </w:r>
      <w:hyperlink r:id="rId8" w:tgtFrame="_blank" w:history="1">
        <w:r w:rsidRPr="00762AAD">
          <w:rPr>
            <w:rFonts w:ascii="Times New Roman" w:eastAsia="Times New Roman" w:hAnsi="Times New Roman" w:cs="Times New Roman"/>
            <w:color w:val="0000FF"/>
            <w:sz w:val="24"/>
            <w:szCs w:val="24"/>
            <w:u w:val="single"/>
            <w:lang w:eastAsia="ru-RU"/>
          </w:rPr>
          <w:t xml:space="preserve">глюкозу </w:t>
        </w:r>
      </w:hyperlink>
      <w:r w:rsidRPr="00762AAD">
        <w:rPr>
          <w:rFonts w:ascii="Times New Roman" w:eastAsia="Times New Roman" w:hAnsi="Times New Roman" w:cs="Times New Roman"/>
          <w:sz w:val="24"/>
          <w:szCs w:val="24"/>
          <w:lang w:eastAsia="ru-RU"/>
        </w:rPr>
        <w:t xml:space="preserve">— основной источник энергии, поэтому совсем отказываться от них нельзя. Но чрезмерное увлечение кондитерскими изделиями приводит к сбою метаболизма, ожирению, развитию </w:t>
      </w:r>
      <w:proofErr w:type="spellStart"/>
      <w:proofErr w:type="gramStart"/>
      <w:r w:rsidRPr="00762AAD">
        <w:rPr>
          <w:rFonts w:ascii="Times New Roman" w:eastAsia="Times New Roman" w:hAnsi="Times New Roman" w:cs="Times New Roman"/>
          <w:sz w:val="24"/>
          <w:szCs w:val="24"/>
          <w:lang w:eastAsia="ru-RU"/>
        </w:rPr>
        <w:t>инсулинорезистентности</w:t>
      </w:r>
      <w:proofErr w:type="spellEnd"/>
      <w:r w:rsidRPr="00762AAD">
        <w:rPr>
          <w:rFonts w:ascii="Times New Roman" w:eastAsia="Times New Roman" w:hAnsi="Times New Roman" w:cs="Times New Roman"/>
          <w:sz w:val="24"/>
          <w:szCs w:val="24"/>
          <w:lang w:eastAsia="ru-RU"/>
        </w:rPr>
        <w:t>.</w:t>
      </w:r>
      <w:r w:rsidRPr="00762AAD">
        <w:rPr>
          <w:rFonts w:ascii="Times New Roman" w:eastAsia="Times New Roman" w:hAnsi="Times New Roman" w:cs="Times New Roman"/>
          <w:sz w:val="24"/>
          <w:szCs w:val="24"/>
          <w:lang w:eastAsia="ru-RU"/>
        </w:rPr>
        <w:br/>
        <w:t>•</w:t>
      </w:r>
      <w:proofErr w:type="gramEnd"/>
      <w:r w:rsidRPr="00762AAD">
        <w:rPr>
          <w:rFonts w:ascii="Times New Roman" w:eastAsia="Times New Roman" w:hAnsi="Times New Roman" w:cs="Times New Roman"/>
          <w:sz w:val="24"/>
          <w:szCs w:val="24"/>
          <w:lang w:eastAsia="ru-RU"/>
        </w:rPr>
        <w:t>    Ведение дневника питания.</w:t>
      </w: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762AAD">
      <w:pPr>
        <w:spacing w:before="100" w:beforeAutospacing="1" w:after="100" w:afterAutospacing="1" w:line="240" w:lineRule="auto"/>
        <w:rPr>
          <w:rFonts w:ascii="Times New Roman" w:eastAsia="Times New Roman" w:hAnsi="Times New Roman" w:cs="Times New Roman"/>
          <w:sz w:val="24"/>
          <w:szCs w:val="24"/>
          <w:lang w:eastAsia="ru-RU"/>
        </w:rPr>
      </w:pPr>
    </w:p>
    <w:p w:rsidR="00073E22" w:rsidRDefault="00073E22" w:rsidP="00073E22">
      <w:pPr>
        <w:keepNext w:val="0"/>
        <w:keepLines w:val="0"/>
        <w:autoSpaceDE w:val="0"/>
        <w:autoSpaceDN w:val="0"/>
        <w:adjustRightInd w:val="0"/>
        <w:spacing w:before="0" w:line="240" w:lineRule="auto"/>
        <w:jc w:val="both"/>
        <w:rPr>
          <w:rFonts w:ascii="Arial" w:eastAsiaTheme="minorHAnsi" w:hAnsi="Arial" w:cs="Arial"/>
          <w:b/>
          <w:bCs/>
          <w:color w:val="auto"/>
          <w:sz w:val="20"/>
          <w:szCs w:val="20"/>
        </w:rPr>
      </w:pPr>
      <w:bookmarkStart w:id="0" w:name="_GoBack"/>
      <w:bookmarkEnd w:id="0"/>
      <w:r>
        <w:rPr>
          <w:rFonts w:ascii="Arial" w:eastAsiaTheme="minorHAnsi" w:hAnsi="Arial" w:cs="Arial"/>
          <w:b/>
          <w:bCs/>
          <w:color w:val="auto"/>
          <w:sz w:val="20"/>
          <w:szCs w:val="20"/>
        </w:rPr>
        <w:t>Рекомендуемый ассортимент продуктов и блюд для женщин в период беременности и лактации. Принципы формирования здорового рациона питания беременных женщин</w:t>
      </w:r>
    </w:p>
    <w:p w:rsidR="00073E22" w:rsidRDefault="00073E22" w:rsidP="00073E2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организации питания беременных и кормящих женщин следует учитывать, что их рацион должен включать все основные группы продуктов, и в частности, мясо и мясопродукты; рыбу и рыбопродукты; молоко и молочные продукты (включая кефир, йогурт, ряженку, творог, сыр, сметану и др.); хлеб и хлебобулочные изделия (предпочтительнее ржано-пшеничный); крупы и макаронные изделия; пищевые жиры (сливочное масло и растительные жиры - подсолнечное, кукурузное, соевое, оливковое масло и др.), яйца, овощи и фрукты, кондитерские изделия и сахар. Такие продукты, как мясо (говядина, свинина, кролик и др.) или птица, молочные продукты, хлеб и хлебобулочные изделия, крупы и макаронные изделия, пищевые жиры, овощи и фрукты должны включаться в рацион питания ежедневно. Творог, яйца, кондитерские изделия, сыр, сухофрукты используются несколько раз в неделю.</w:t>
      </w:r>
    </w:p>
    <w:p w:rsidR="00073E22" w:rsidRDefault="00073E22" w:rsidP="00073E2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Очень важно достаточное потребление овощей (до 500 г/сутки) и фруктов (желательно не менее 300 г/сутки). Сахар и кондитерские изделия (предпочтительнее зефир, мармелад, пастилу, нежирные пирожные и торты) следует потреблять в ограниченном количестве (до 60 и 20 г в сутки соответственно).</w:t>
      </w:r>
    </w:p>
    <w:p w:rsidR="00073E22" w:rsidRDefault="00073E22" w:rsidP="00073E2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Очень важно, чтобы пищевые рационы беременных женщин включали достаточные количества пищевых волокон, стимулирующих двигательную активность кишечника, и, тем самым, предотвращающих запоры, которые, как было отмечено, нередко возникают у беременных. Важнейшим источником пищевых волокон являются крупы (пшенная, гречневая, овсяная), хлеб грубого помола, различные овощи, фрукты и ягоды, сухофрукты).</w:t>
      </w:r>
    </w:p>
    <w:p w:rsidR="00073E22" w:rsidRDefault="00073E22" w:rsidP="00073E2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таблице 4.4 представлены продукты, включаемые в рацион питания беременных и кормящих женщин, рекомендации по составлению рационов, позволяющие реализовать принцип персонификации. За основу взяты рекомендуемые </w:t>
      </w:r>
      <w:hyperlink r:id="rId9" w:history="1">
        <w:r>
          <w:rPr>
            <w:rFonts w:ascii="Arial" w:hAnsi="Arial" w:cs="Arial"/>
            <w:color w:val="0000FF"/>
            <w:sz w:val="20"/>
            <w:szCs w:val="20"/>
          </w:rPr>
          <w:t>наборы</w:t>
        </w:r>
      </w:hyperlink>
      <w:r>
        <w:rPr>
          <w:rFonts w:ascii="Arial" w:hAnsi="Arial" w:cs="Arial"/>
          <w:sz w:val="20"/>
          <w:szCs w:val="20"/>
        </w:rPr>
        <w:t xml:space="preserve"> для беременных и кормящих женщин N 15-3/691-04, утвержденные </w:t>
      </w:r>
      <w:proofErr w:type="spellStart"/>
      <w:r>
        <w:rPr>
          <w:rFonts w:ascii="Arial" w:hAnsi="Arial" w:cs="Arial"/>
          <w:sz w:val="20"/>
          <w:szCs w:val="20"/>
        </w:rPr>
        <w:t>Минздравсоцразвития</w:t>
      </w:r>
      <w:proofErr w:type="spellEnd"/>
      <w:r>
        <w:rPr>
          <w:rFonts w:ascii="Arial" w:hAnsi="Arial" w:cs="Arial"/>
          <w:sz w:val="20"/>
          <w:szCs w:val="20"/>
        </w:rPr>
        <w:t xml:space="preserve"> РФ 15.05.2006. За условные объемные порции приняты объем порционной тарелки, соответствующие 250 мл, стакана 200 мл. Зная количество порций, рекомендуемых для ежедневного потребления по группе продуктов, женщина самостоятельно может выбрать продукты и блюда из данной группы продуктов. При расчете условных порций следует учитывать индекс массы тела женщины до беременности.</w:t>
      </w:r>
    </w:p>
    <w:p w:rsidR="00073E22" w:rsidRDefault="00073E22" w:rsidP="00073E22">
      <w:pPr>
        <w:autoSpaceDE w:val="0"/>
        <w:autoSpaceDN w:val="0"/>
        <w:adjustRightInd w:val="0"/>
        <w:spacing w:after="0" w:line="240" w:lineRule="auto"/>
        <w:jc w:val="both"/>
        <w:rPr>
          <w:rFonts w:ascii="Arial" w:hAnsi="Arial" w:cs="Arial"/>
          <w:sz w:val="20"/>
          <w:szCs w:val="20"/>
        </w:rPr>
      </w:pPr>
    </w:p>
    <w:p w:rsidR="00073E22" w:rsidRDefault="00073E22" w:rsidP="00073E2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 xml:space="preserve">Таблица 4.4 Наборы продуктов, включаемые в рацион питания беременных и кормящих женщин </w:t>
      </w:r>
      <w:hyperlink w:anchor="Par82" w:history="1">
        <w:r>
          <w:rPr>
            <w:rFonts w:ascii="Arial" w:eastAsiaTheme="minorHAnsi" w:hAnsi="Arial" w:cs="Arial"/>
            <w:b/>
            <w:bCs/>
            <w:color w:val="0000FF"/>
            <w:sz w:val="20"/>
            <w:szCs w:val="20"/>
          </w:rPr>
          <w:t>&lt;*&gt;</w:t>
        </w:r>
      </w:hyperlink>
    </w:p>
    <w:p w:rsidR="00073E22" w:rsidRDefault="00073E22" w:rsidP="00073E2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4932"/>
        <w:gridCol w:w="2381"/>
      </w:tblGrid>
      <w:tr w:rsidR="00073E22">
        <w:tc>
          <w:tcPr>
            <w:tcW w:w="1757"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Группы продуктов</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Количество продуктов в ед. измерения</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Количество условных порций</w:t>
            </w:r>
          </w:p>
        </w:tc>
      </w:tr>
      <w:tr w:rsidR="00073E22">
        <w:tc>
          <w:tcPr>
            <w:tcW w:w="1757"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Хлеб, зерновые, Картофель</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Хлеб пшеничный 3 - 4 куска по 30 г</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Хлеб ржано-пшеничный - 2 куска по 50 г</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Картофель для приготовления супов 1/4 тарелки</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Картофель для приготовления гарнира 1 тарелка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Каша молочная 1 тарелка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Каша гарнир 1 тарелка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Макаронные изделия как гарнир 1 тарелка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Всего по группе</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6 - 8 порций хлеба, злаковых и картофеля</w:t>
            </w:r>
          </w:p>
        </w:tc>
      </w:tr>
      <w:tr w:rsidR="00073E22">
        <w:tc>
          <w:tcPr>
            <w:tcW w:w="1757"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Овощи</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Салат из свежих или отварных овощей 1/2 тарелки</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Овощной гарнир 1 тарелка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Овощи для сложного гарнира 1/2 тарелки</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Овощи для приготовления супов 1/4 тарелки</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Всего по группе</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3 - 5 порций овощей</w:t>
            </w:r>
          </w:p>
        </w:tc>
      </w:tr>
      <w:tr w:rsidR="00073E22">
        <w:tc>
          <w:tcPr>
            <w:tcW w:w="1757"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Фрукты</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Яблоки, груши 2 - 3 </w:t>
            </w:r>
            <w:proofErr w:type="spellStart"/>
            <w:r>
              <w:rPr>
                <w:rFonts w:ascii="Arial" w:hAnsi="Arial" w:cs="Arial"/>
                <w:sz w:val="20"/>
                <w:szCs w:val="20"/>
              </w:rPr>
              <w:t>шт</w:t>
            </w:r>
            <w:proofErr w:type="spellEnd"/>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2 - 3</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Соки 1 стакан или</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Компот из свежих фруктов, сухофруктов 1 стакан</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Всего по группе</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2 - 4 порций фруктов</w:t>
            </w:r>
          </w:p>
        </w:tc>
      </w:tr>
      <w:tr w:rsidR="00073E22">
        <w:tc>
          <w:tcPr>
            <w:tcW w:w="1757"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Молочные продукты</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Молоко для приготовления каш 1/2 стакана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Молоко для приготовления напитков 1/2 стакана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Кефир или кисломолочный напиток 2 стакана для беременных и 3 стакана для кормящих женщин</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2/3</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Творог для приготовления блюд (запеканки, пудинги) 120 - 140 г, в натуральном виде 100 - 120 г 3 - 4 раза в неделю</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Сыр 1 - 2 кусочка по 15 г</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Сметана 10 - 15% жирности 1 десертная ложка в супы, блюда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Всего по группе</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 порций молочных продуктов для беременных/кормящих женщин</w:t>
            </w:r>
          </w:p>
        </w:tc>
      </w:tr>
      <w:tr w:rsidR="00073E22">
        <w:tc>
          <w:tcPr>
            <w:tcW w:w="1757"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Мясо, рыба, яйца</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Мясо 85 - 90 г (нетто) в готовом виде (110 - 120 - брутто, в сыром виде) или грудка куриная</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11/4</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Рыба 1/2 порционной тарелки 3 - 4 раза в неделю</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Яйцо 1 шт. 3 - 4 раза в неделю</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Всего по группе</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2 - 3 порции мяса, рыбы, яиц</w:t>
            </w:r>
          </w:p>
        </w:tc>
      </w:tr>
      <w:tr w:rsidR="00073E22">
        <w:tc>
          <w:tcPr>
            <w:tcW w:w="1757"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Жиры и масла</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Масло растительное 15 г в салаты, гарниры, выпечку и блюда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Масло сливочное 25 г. в натуральном виде на хлеб, в каши, гарниры, выпечку и блюда</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w:t>
            </w:r>
          </w:p>
        </w:tc>
      </w:tr>
      <w:tr w:rsidR="00073E22">
        <w:tc>
          <w:tcPr>
            <w:tcW w:w="1757"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Всего по группе</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2 - 3 порции жиров и масел</w:t>
            </w:r>
          </w:p>
        </w:tc>
      </w:tr>
      <w:tr w:rsidR="00073E22">
        <w:tc>
          <w:tcPr>
            <w:tcW w:w="1757"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Сахар и кондитерские изделия</w:t>
            </w:r>
          </w:p>
        </w:tc>
        <w:tc>
          <w:tcPr>
            <w:tcW w:w="4932"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Сахар до 60 г, печенье, конфеты, варенье - 30 г/1 порция (3 печенья, 3 конфеты, 2 столовые ложки варенья)</w:t>
            </w:r>
          </w:p>
        </w:tc>
        <w:tc>
          <w:tcPr>
            <w:tcW w:w="2381"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p>
        </w:tc>
      </w:tr>
      <w:tr w:rsidR="00073E22">
        <w:tc>
          <w:tcPr>
            <w:tcW w:w="9070" w:type="dxa"/>
            <w:gridSpan w:val="3"/>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ind w:firstLine="283"/>
              <w:jc w:val="both"/>
              <w:rPr>
                <w:rFonts w:ascii="Arial" w:hAnsi="Arial" w:cs="Arial"/>
                <w:sz w:val="20"/>
                <w:szCs w:val="20"/>
              </w:rPr>
            </w:pPr>
            <w:bookmarkStart w:id="1" w:name="Par82"/>
            <w:bookmarkEnd w:id="1"/>
            <w:r>
              <w:rPr>
                <w:rFonts w:ascii="Arial" w:hAnsi="Arial" w:cs="Arial"/>
                <w:sz w:val="20"/>
                <w:szCs w:val="20"/>
              </w:rPr>
              <w:t xml:space="preserve">&lt;*&gt; Оптимальный подбор суточного рациона. А.К. Батурин, А.В. </w:t>
            </w:r>
            <w:proofErr w:type="spellStart"/>
            <w:r>
              <w:rPr>
                <w:rFonts w:ascii="Arial" w:hAnsi="Arial" w:cs="Arial"/>
                <w:sz w:val="20"/>
                <w:szCs w:val="20"/>
              </w:rPr>
              <w:t>Погожева</w:t>
            </w:r>
            <w:proofErr w:type="spellEnd"/>
            <w:r>
              <w:rPr>
                <w:rFonts w:ascii="Arial" w:hAnsi="Arial" w:cs="Arial"/>
                <w:sz w:val="20"/>
                <w:szCs w:val="20"/>
              </w:rPr>
              <w:t>, О.В. Сазонова Основы здорового питания. Методическое пособие, 79 с., М. 2011.</w:t>
            </w:r>
          </w:p>
        </w:tc>
      </w:tr>
    </w:tbl>
    <w:p w:rsidR="00073E22" w:rsidRDefault="00073E22" w:rsidP="00073E22">
      <w:pPr>
        <w:autoSpaceDE w:val="0"/>
        <w:autoSpaceDN w:val="0"/>
        <w:adjustRightInd w:val="0"/>
        <w:spacing w:after="0" w:line="240" w:lineRule="auto"/>
        <w:jc w:val="both"/>
        <w:rPr>
          <w:rFonts w:ascii="Arial" w:hAnsi="Arial" w:cs="Arial"/>
          <w:sz w:val="20"/>
          <w:szCs w:val="20"/>
        </w:rPr>
      </w:pPr>
    </w:p>
    <w:p w:rsidR="00073E22" w:rsidRDefault="00073E22" w:rsidP="00073E2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Ассортимент основных пищевых продуктов, рекомендуемый для ежедневного использования, для использования в питании несколько раз в неделю и не рекомендуемый для использования беременными и кормящими женщинами представлен в таблице 4.5.</w:t>
      </w:r>
    </w:p>
    <w:p w:rsidR="00073E22" w:rsidRDefault="00073E22" w:rsidP="00073E22">
      <w:pPr>
        <w:autoSpaceDE w:val="0"/>
        <w:autoSpaceDN w:val="0"/>
        <w:adjustRightInd w:val="0"/>
        <w:spacing w:after="0" w:line="240" w:lineRule="auto"/>
        <w:jc w:val="both"/>
        <w:rPr>
          <w:rFonts w:ascii="Arial" w:hAnsi="Arial" w:cs="Arial"/>
          <w:sz w:val="20"/>
          <w:szCs w:val="20"/>
        </w:rPr>
      </w:pPr>
    </w:p>
    <w:p w:rsidR="00073E22" w:rsidRDefault="00073E22" w:rsidP="00073E22">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Таблица 4.5 Ассортимент основных пищевых продуктов, рекомендуемый для ежедневного использования, для использования в питании несколько раз в неделю и не рекомендуемый для использования беременными и кормящими женщинами</w:t>
      </w:r>
    </w:p>
    <w:p w:rsidR="00073E22" w:rsidRDefault="00073E22" w:rsidP="00073E2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2608"/>
        <w:gridCol w:w="3005"/>
      </w:tblGrid>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Продукты для ежедневного использования</w:t>
            </w:r>
          </w:p>
        </w:tc>
        <w:tc>
          <w:tcPr>
            <w:tcW w:w="260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Продукты для использования в питании несколько раз в неделю </w:t>
            </w:r>
            <w:hyperlink w:anchor="Par157" w:history="1">
              <w:r>
                <w:rPr>
                  <w:rFonts w:ascii="Arial" w:hAnsi="Arial" w:cs="Arial"/>
                  <w:color w:val="0000FF"/>
                  <w:sz w:val="20"/>
                  <w:szCs w:val="20"/>
                </w:rPr>
                <w:t>&lt;*&gt;</w:t>
              </w:r>
            </w:hyperlink>
          </w:p>
        </w:tc>
        <w:tc>
          <w:tcPr>
            <w:tcW w:w="3005"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Продукты, которые не рекомендуется включать в рацион питания беременных и кормящих женщин</w:t>
            </w: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Мясо и мясопродукты </w:t>
            </w:r>
            <w:hyperlink w:anchor="Par157" w:history="1">
              <w:r>
                <w:rPr>
                  <w:rFonts w:ascii="Arial" w:hAnsi="Arial" w:cs="Arial"/>
                  <w:color w:val="0000FF"/>
                  <w:sz w:val="20"/>
                  <w:szCs w:val="20"/>
                </w:rPr>
                <w:t>&lt;*&gt;</w:t>
              </w:r>
            </w:hyperlink>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Говядина, кролик</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Свинина и баранина мясные, нежирные</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Мясо птицы - цыплята, курица, индейка в </w:t>
            </w:r>
            <w:proofErr w:type="spellStart"/>
            <w:r>
              <w:rPr>
                <w:rFonts w:ascii="Arial" w:hAnsi="Arial" w:cs="Arial"/>
                <w:sz w:val="20"/>
                <w:szCs w:val="20"/>
              </w:rPr>
              <w:t>т.ч</w:t>
            </w:r>
            <w:proofErr w:type="spellEnd"/>
            <w:r>
              <w:rPr>
                <w:rFonts w:ascii="Arial" w:hAnsi="Arial" w:cs="Arial"/>
                <w:sz w:val="20"/>
                <w:szCs w:val="20"/>
              </w:rPr>
              <w:t>. нежирные окорочка, грудка</w:t>
            </w:r>
          </w:p>
        </w:tc>
        <w:tc>
          <w:tcPr>
            <w:tcW w:w="2608"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Мясопродукты</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Субпродукты - сердце,</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язык</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Ветчина из говядины,</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индейки, кур, нежирных сортов свинины: не чаще 1 - 2 р/</w:t>
            </w:r>
            <w:proofErr w:type="spellStart"/>
            <w:r>
              <w:rPr>
                <w:rFonts w:ascii="Arial" w:hAnsi="Arial" w:cs="Arial"/>
                <w:sz w:val="20"/>
                <w:szCs w:val="20"/>
              </w:rPr>
              <w:t>нед</w:t>
            </w:r>
            <w:proofErr w:type="spellEnd"/>
            <w:r>
              <w:rPr>
                <w:rFonts w:ascii="Arial" w:hAnsi="Arial" w:cs="Arial"/>
                <w:sz w:val="20"/>
                <w:szCs w:val="20"/>
              </w:rPr>
              <w:t>.</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Рыба и рыбопродукты</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не менее 2-х раз в неделю</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Треска, хек, минтай, ледяная рыба, судак, окунь, горбуша, лосось, форель, сельдь</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(вымоченная) и др.</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Молочные продукты Творог промышленного выпуска жирностью 5 - 9% жирности</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Сыры неострых сортов</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Яйца 3 - 4 раза в неделю в виде омлетов; в вареном виде</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Консервы</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Компоты из яблок, груш, слив, вишен и др.</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Бобовые</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Кукуруза сахарная кабачковая, баклажанная икра</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Морская капуста</w:t>
            </w:r>
          </w:p>
        </w:tc>
        <w:tc>
          <w:tcPr>
            <w:tcW w:w="3005" w:type="dxa"/>
            <w:vMerge w:val="restart"/>
            <w:tcBorders>
              <w:top w:val="single" w:sz="4" w:space="0" w:color="auto"/>
              <w:left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Мясо утки и гуся</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Бифштексы, копченые колбасы</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Крепкие бульоны</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Бараний жир, сало, майонез,</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кулинарные жиры, продукты, приготовленные во фритюре</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Торты, пирожные, содержащие большие количества крема;</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горький шоколад</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Чипсы, специи, хрен, горчица, лук, чеснок; соусы, содержащие уксус и соль (кетчуп)</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маринованные овощи и фрукты (огурцы, томаты, сливы, яблоки и др.)</w:t>
            </w:r>
          </w:p>
        </w:tc>
      </w:tr>
      <w:tr w:rsidR="00073E22">
        <w:trPr>
          <w:trHeight w:val="230"/>
        </w:trPr>
        <w:tc>
          <w:tcPr>
            <w:tcW w:w="3458"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Молоко и молочные продукты</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Молоко 2,5% - 3,2% жирности, пастеризованное, стерилизованное, сухое, в </w:t>
            </w:r>
            <w:proofErr w:type="spellStart"/>
            <w:r>
              <w:rPr>
                <w:rFonts w:ascii="Arial" w:hAnsi="Arial" w:cs="Arial"/>
                <w:sz w:val="20"/>
                <w:szCs w:val="20"/>
              </w:rPr>
              <w:t>т.ч</w:t>
            </w:r>
            <w:proofErr w:type="spellEnd"/>
            <w:r>
              <w:rPr>
                <w:rFonts w:ascii="Arial" w:hAnsi="Arial" w:cs="Arial"/>
                <w:sz w:val="20"/>
                <w:szCs w:val="20"/>
              </w:rPr>
              <w:t>. специализированные для беременных и кормящих женщин</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Сметана 10 - 15% жирности</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Кефир 1,5 - 3,2% жирности</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Йогурты молочные, не содержащие цитрусовых и других фруктов с высокой сенсибилизирующей активностью</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Ряженка, варенец, </w:t>
            </w:r>
            <w:proofErr w:type="spellStart"/>
            <w:r>
              <w:rPr>
                <w:rFonts w:ascii="Arial" w:hAnsi="Arial" w:cs="Arial"/>
                <w:sz w:val="20"/>
                <w:szCs w:val="20"/>
              </w:rPr>
              <w:t>бифидок</w:t>
            </w:r>
            <w:proofErr w:type="spellEnd"/>
            <w:r>
              <w:rPr>
                <w:rFonts w:ascii="Arial" w:hAnsi="Arial" w:cs="Arial"/>
                <w:sz w:val="20"/>
                <w:szCs w:val="20"/>
              </w:rPr>
              <w:t xml:space="preserve"> и другие кисломолочные напитки промышленного выпуска</w:t>
            </w:r>
          </w:p>
        </w:tc>
        <w:tc>
          <w:tcPr>
            <w:tcW w:w="260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c>
          <w:tcPr>
            <w:tcW w:w="3005" w:type="dxa"/>
            <w:vMerge/>
            <w:tcBorders>
              <w:top w:val="single" w:sz="4" w:space="0" w:color="auto"/>
              <w:left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r>
      <w:tr w:rsidR="00073E22">
        <w:tc>
          <w:tcPr>
            <w:tcW w:w="345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c>
          <w:tcPr>
            <w:tcW w:w="260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c>
          <w:tcPr>
            <w:tcW w:w="3005" w:type="dxa"/>
            <w:tcBorders>
              <w:left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ЗАПРЕЩЕННЫЕ ПРОДУКТЫ И БЛЮДА:</w:t>
            </w:r>
          </w:p>
        </w:tc>
      </w:tr>
      <w:tr w:rsidR="00073E22">
        <w:trPr>
          <w:trHeight w:val="230"/>
        </w:trPr>
        <w:tc>
          <w:tcPr>
            <w:tcW w:w="345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260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center"/>
              <w:rPr>
                <w:rFonts w:ascii="Arial" w:hAnsi="Arial" w:cs="Arial"/>
                <w:sz w:val="20"/>
                <w:szCs w:val="20"/>
              </w:rPr>
            </w:pPr>
          </w:p>
        </w:tc>
        <w:tc>
          <w:tcPr>
            <w:tcW w:w="3005" w:type="dxa"/>
            <w:vMerge w:val="restart"/>
            <w:tcBorders>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Из плохо прожаренного мяса</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Молоко без термической обработки</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Утиные и гусиные яйца</w:t>
            </w: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Пищевые жиры</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Сливочное масло.</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Растительные масла (подсолнечное, кукурузное, соевое, оливковое и др.).</w:t>
            </w:r>
          </w:p>
        </w:tc>
        <w:tc>
          <w:tcPr>
            <w:tcW w:w="260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c>
          <w:tcPr>
            <w:tcW w:w="3005" w:type="dxa"/>
            <w:vMerge/>
            <w:tcBorders>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Овощи в </w:t>
            </w:r>
            <w:proofErr w:type="spellStart"/>
            <w:r>
              <w:rPr>
                <w:rFonts w:ascii="Arial" w:hAnsi="Arial" w:cs="Arial"/>
                <w:sz w:val="20"/>
                <w:szCs w:val="20"/>
              </w:rPr>
              <w:t>т.ч</w:t>
            </w:r>
            <w:proofErr w:type="spellEnd"/>
            <w:r>
              <w:rPr>
                <w:rFonts w:ascii="Arial" w:hAnsi="Arial" w:cs="Arial"/>
                <w:sz w:val="20"/>
                <w:szCs w:val="20"/>
              </w:rPr>
              <w:t>. быстрозамороженные</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Картофель, все виды капусты (белокочанная, цветная и др.), морковь, свекла, огурцы, кабачки, патиссоны, петрушка, укроп, сельдерей, томаты (ограниченно), огурцы, томаты и др.</w:t>
            </w:r>
          </w:p>
        </w:tc>
        <w:tc>
          <w:tcPr>
            <w:tcW w:w="2608"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c>
          <w:tcPr>
            <w:tcW w:w="3005" w:type="dxa"/>
            <w:vMerge/>
            <w:tcBorders>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Фрукты</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Яблоки, груши, слива, вишни, черешня, абрикосы, персики, ягоды</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Замороженные фрукты и ягоды</w:t>
            </w:r>
          </w:p>
        </w:tc>
        <w:tc>
          <w:tcPr>
            <w:tcW w:w="2608" w:type="dxa"/>
            <w:tcBorders>
              <w:top w:val="single" w:sz="4" w:space="0" w:color="auto"/>
              <w:left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Бананы, цитрусовые, тропические плоды - ограниченно</w:t>
            </w:r>
          </w:p>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t>Сухофрукты</w:t>
            </w:r>
          </w:p>
        </w:tc>
        <w:tc>
          <w:tcPr>
            <w:tcW w:w="3005" w:type="dxa"/>
            <w:vMerge w:val="restart"/>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Соки и напитки</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Натуральные соки, нектары и фруктовые напитки промышленного выпуска (осветленные и с мякотью) - из </w:t>
            </w:r>
            <w:r>
              <w:rPr>
                <w:rFonts w:ascii="Arial" w:hAnsi="Arial" w:cs="Arial"/>
                <w:sz w:val="20"/>
                <w:szCs w:val="20"/>
              </w:rPr>
              <w:lastRenderedPageBreak/>
              <w:t>яблок, груш, слив, абрикосов, персиков, вишни, черешни</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Чай</w:t>
            </w:r>
          </w:p>
        </w:tc>
        <w:tc>
          <w:tcPr>
            <w:tcW w:w="2608" w:type="dxa"/>
            <w:tcBorders>
              <w:left w:val="single" w:sz="4" w:space="0" w:color="auto"/>
              <w:right w:val="single" w:sz="4" w:space="0" w:color="auto"/>
            </w:tcBorders>
            <w:vAlign w:val="center"/>
          </w:tcPr>
          <w:p w:rsidR="00073E22" w:rsidRDefault="00073E22">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Некрепкий кофе</w:t>
            </w:r>
          </w:p>
        </w:tc>
        <w:tc>
          <w:tcPr>
            <w:tcW w:w="3005"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Хлеб: ржано-пшеничный, пшеничный или из смеси муки, с добавлением цельного зерна, отрубей</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Крупа: рис, пшено, овсяная, гречневая, кукурузная, ячменная и др.</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Макаронные изделия - все виды</w:t>
            </w:r>
          </w:p>
        </w:tc>
        <w:tc>
          <w:tcPr>
            <w:tcW w:w="2608" w:type="dxa"/>
            <w:vMerge w:val="restart"/>
            <w:tcBorders>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p>
        </w:tc>
        <w:tc>
          <w:tcPr>
            <w:tcW w:w="3005"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rPr>
                <w:rFonts w:ascii="Arial" w:hAnsi="Arial" w:cs="Arial"/>
                <w:sz w:val="20"/>
                <w:szCs w:val="20"/>
              </w:rPr>
            </w:pPr>
          </w:p>
        </w:tc>
      </w:tr>
      <w:tr w:rsidR="00073E22">
        <w:tc>
          <w:tcPr>
            <w:tcW w:w="3458" w:type="dxa"/>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Специализированные продукты для беременных и кормящих женщин</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Сухие белково-витаминно-минеральные соевые смеси, смесь на основе коровьего или козьего молока для беременных и кормящих женщин,</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Чаи гранулированные</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Соки</w:t>
            </w:r>
          </w:p>
          <w:p w:rsidR="00073E22" w:rsidRDefault="00073E2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Каши</w:t>
            </w:r>
          </w:p>
        </w:tc>
        <w:tc>
          <w:tcPr>
            <w:tcW w:w="2608" w:type="dxa"/>
            <w:vMerge/>
            <w:tcBorders>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c>
          <w:tcPr>
            <w:tcW w:w="3005" w:type="dxa"/>
            <w:vMerge/>
            <w:tcBorders>
              <w:top w:val="single" w:sz="4" w:space="0" w:color="auto"/>
              <w:left w:val="single" w:sz="4" w:space="0" w:color="auto"/>
              <w:bottom w:val="single" w:sz="4" w:space="0" w:color="auto"/>
              <w:right w:val="single" w:sz="4" w:space="0" w:color="auto"/>
            </w:tcBorders>
          </w:tcPr>
          <w:p w:rsidR="00073E22" w:rsidRDefault="00073E22">
            <w:pPr>
              <w:autoSpaceDE w:val="0"/>
              <w:autoSpaceDN w:val="0"/>
              <w:adjustRightInd w:val="0"/>
              <w:spacing w:after="0" w:line="240" w:lineRule="auto"/>
              <w:jc w:val="both"/>
              <w:rPr>
                <w:rFonts w:ascii="Arial" w:hAnsi="Arial" w:cs="Arial"/>
                <w:sz w:val="20"/>
                <w:szCs w:val="20"/>
              </w:rPr>
            </w:pPr>
          </w:p>
        </w:tc>
      </w:tr>
    </w:tbl>
    <w:p w:rsidR="00073E22" w:rsidRDefault="00073E22" w:rsidP="00073E22">
      <w:pPr>
        <w:autoSpaceDE w:val="0"/>
        <w:autoSpaceDN w:val="0"/>
        <w:adjustRightInd w:val="0"/>
        <w:spacing w:after="0" w:line="240" w:lineRule="auto"/>
        <w:jc w:val="both"/>
        <w:rPr>
          <w:rFonts w:ascii="Arial" w:hAnsi="Arial" w:cs="Arial"/>
          <w:sz w:val="20"/>
          <w:szCs w:val="20"/>
        </w:rPr>
      </w:pPr>
    </w:p>
    <w:p w:rsidR="00073E22" w:rsidRDefault="00073E22" w:rsidP="00073E2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073E22" w:rsidRDefault="00073E22" w:rsidP="00073E22">
      <w:pPr>
        <w:autoSpaceDE w:val="0"/>
        <w:autoSpaceDN w:val="0"/>
        <w:adjustRightInd w:val="0"/>
        <w:spacing w:before="200" w:after="0" w:line="240" w:lineRule="auto"/>
        <w:ind w:firstLine="540"/>
        <w:jc w:val="both"/>
        <w:rPr>
          <w:rFonts w:ascii="Arial" w:hAnsi="Arial" w:cs="Arial"/>
          <w:sz w:val="20"/>
          <w:szCs w:val="20"/>
        </w:rPr>
      </w:pPr>
      <w:bookmarkStart w:id="2" w:name="Par157"/>
      <w:bookmarkEnd w:id="2"/>
      <w:r>
        <w:rPr>
          <w:rFonts w:ascii="Arial" w:hAnsi="Arial" w:cs="Arial"/>
          <w:sz w:val="20"/>
          <w:szCs w:val="20"/>
        </w:rPr>
        <w:t>&lt;*&gt; Потребление сосисок, сарделек (говяжьих), колбас вареных не чаще 1 - 2 раз в неделю - после тепловой обработки. Данные продукты не являются обязательными для питания беременных и кормящих женщин.</w:t>
      </w:r>
    </w:p>
    <w:p w:rsidR="00073E22" w:rsidRDefault="00073E22" w:rsidP="00073E22">
      <w:pPr>
        <w:autoSpaceDE w:val="0"/>
        <w:autoSpaceDN w:val="0"/>
        <w:adjustRightInd w:val="0"/>
        <w:spacing w:after="0" w:line="240" w:lineRule="auto"/>
        <w:jc w:val="both"/>
        <w:rPr>
          <w:rFonts w:ascii="Arial" w:hAnsi="Arial" w:cs="Arial"/>
          <w:sz w:val="20"/>
          <w:szCs w:val="20"/>
        </w:rPr>
      </w:pPr>
    </w:p>
    <w:p w:rsidR="00073E22" w:rsidRDefault="00073E22" w:rsidP="00073E2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Внимание следует уделить в правильной кулинарной обработке, особенно во второй половине беременности. Подходящими способами приготовления пищи являются отваривание, тушение, запекание, приготовление на пару.</w:t>
      </w:r>
    </w:p>
    <w:p w:rsidR="009468FB" w:rsidRDefault="009468FB"/>
    <w:sectPr w:rsidR="009468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12ECE"/>
    <w:multiLevelType w:val="multilevel"/>
    <w:tmpl w:val="930A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8F7D97"/>
    <w:multiLevelType w:val="multilevel"/>
    <w:tmpl w:val="98F6C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5B"/>
    <w:rsid w:val="00073E22"/>
    <w:rsid w:val="00762AAD"/>
    <w:rsid w:val="009468FB"/>
    <w:rsid w:val="00A1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E0962-AE56-49BF-9860-49714CD5C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765545">
      <w:bodyDiv w:val="1"/>
      <w:marLeft w:val="0"/>
      <w:marRight w:val="0"/>
      <w:marTop w:val="0"/>
      <w:marBottom w:val="0"/>
      <w:divBdr>
        <w:top w:val="none" w:sz="0" w:space="0" w:color="auto"/>
        <w:left w:val="none" w:sz="0" w:space="0" w:color="auto"/>
        <w:bottom w:val="none" w:sz="0" w:space="0" w:color="auto"/>
        <w:right w:val="none" w:sz="0" w:space="0" w:color="auto"/>
      </w:divBdr>
      <w:divsChild>
        <w:div w:id="894319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rzdrav.org/catalog/gljukoza/" TargetMode="External"/><Relationship Id="rId3" Type="http://schemas.openxmlformats.org/officeDocument/2006/relationships/settings" Target="settings.xml"/><Relationship Id="rId7" Type="http://schemas.openxmlformats.org/officeDocument/2006/relationships/hyperlink" Target="https://gorzdrav.org/category/omega-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rzdrav.org/category/vitaminy-dlja-mamy/" TargetMode="External"/><Relationship Id="rId11" Type="http://schemas.openxmlformats.org/officeDocument/2006/relationships/theme" Target="theme/theme1.xml"/><Relationship Id="rId5" Type="http://schemas.openxmlformats.org/officeDocument/2006/relationships/hyperlink" Target="https://gorzdrav.org/category/vitamin-d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62070&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2988</Words>
  <Characters>17034</Characters>
  <Application>Microsoft Office Word</Application>
  <DocSecurity>0</DocSecurity>
  <Lines>141</Lines>
  <Paragraphs>39</Paragraphs>
  <ScaleCrop>false</ScaleCrop>
  <Company/>
  <LinksUpToDate>false</LinksUpToDate>
  <CharactersWithSpaces>19983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dc:creator>
  <cp:keywords/>
  <dc:description/>
  <cp:lastModifiedBy>Ирина Владимировна</cp:lastModifiedBy>
  <cp:revision>3</cp:revision>
  <dcterms:created xsi:type="dcterms:W3CDTF">2024-07-25T06:35:00Z</dcterms:created>
  <dcterms:modified xsi:type="dcterms:W3CDTF">2024-07-25T07:39:00Z</dcterms:modified>
</cp:coreProperties>
</file>